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9B4D" w14:textId="77777777" w:rsidR="005F054A" w:rsidRPr="001D4321" w:rsidRDefault="005F054A" w:rsidP="005F054A">
      <w:pPr>
        <w:tabs>
          <w:tab w:val="right" w:pos="10530"/>
        </w:tabs>
        <w:spacing w:after="0" w:line="240" w:lineRule="auto"/>
        <w:jc w:val="center"/>
      </w:pPr>
      <w:r w:rsidRPr="001D4321">
        <w:rPr>
          <w:b/>
          <w:bCs/>
          <w:sz w:val="32"/>
          <w:szCs w:val="32"/>
        </w:rPr>
        <w:t>Mary Ries</w:t>
      </w:r>
      <w:r w:rsidRPr="001D4321">
        <w:br/>
      </w:r>
    </w:p>
    <w:p w14:paraId="16E3C6E5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  <w:r w:rsidRPr="001D4321">
        <w:rPr>
          <w:b/>
          <w:bCs/>
        </w:rPr>
        <w:t>EXPERIENCE</w:t>
      </w:r>
    </w:p>
    <w:p w14:paraId="6D730F64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</w:p>
    <w:p w14:paraId="3B5204A7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  <w:r w:rsidRPr="001D4321">
        <w:rPr>
          <w:b/>
          <w:bCs/>
        </w:rPr>
        <w:t>Citrus Health Group (formerly The Curry Rockefeller Group), Remote</w:t>
      </w:r>
      <w:r w:rsidRPr="001D4321">
        <w:rPr>
          <w:b/>
          <w:bCs/>
        </w:rPr>
        <w:tab/>
        <w:t>2019 – July 2025</w:t>
      </w:r>
      <w:r w:rsidRPr="001D4321">
        <w:rPr>
          <w:b/>
          <w:bCs/>
        </w:rPr>
        <w:br/>
        <w:t>Finance Department Consultant</w:t>
      </w:r>
    </w:p>
    <w:p w14:paraId="54893CC1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Implemented and maintained QuickBooks Enterprise, including troubleshooting issues and coordinating with host provider Rightworks.</w:t>
      </w:r>
    </w:p>
    <w:p w14:paraId="2FEC99E5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Managed all aspects of general accounting, accounts payable, client reconciliations, and vendor correspondence.</w:t>
      </w:r>
    </w:p>
    <w:p w14:paraId="22D8C19B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Collaborated with KOL team members to verify and process subcontractor payments.</w:t>
      </w:r>
    </w:p>
    <w:p w14:paraId="708821DC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Verified and managed all vendor W9s, and prepared and reviewed 1099s at year-end.</w:t>
      </w:r>
    </w:p>
    <w:p w14:paraId="3187EADC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Conducted monthly and quarterly job program audits via client portals.</w:t>
      </w:r>
    </w:p>
    <w:p w14:paraId="4649D02A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Downloaded and coded Amex statements; analyzed, verified, and reconciled employee credit card and bank accounts.</w:t>
      </w:r>
    </w:p>
    <w:p w14:paraId="18C3B7B9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Reconciled monthly bank and Amex statements; processed general journal entries.</w:t>
      </w:r>
    </w:p>
    <w:p w14:paraId="276BED3B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Assisted CFO with financial reviews, audits, and tax issues.</w:t>
      </w:r>
    </w:p>
    <w:p w14:paraId="7278ACAC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1A854430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  <w:r w:rsidRPr="001D4321">
        <w:rPr>
          <w:b/>
          <w:bCs/>
        </w:rPr>
        <w:t>QBASYS: Computer, Accounting, and Tax Consulting</w:t>
      </w:r>
      <w:r>
        <w:rPr>
          <w:b/>
          <w:bCs/>
        </w:rPr>
        <w:tab/>
      </w:r>
      <w:r w:rsidRPr="001D4321">
        <w:rPr>
          <w:b/>
          <w:bCs/>
        </w:rPr>
        <w:t>February 1995 – Present</w:t>
      </w:r>
      <w:r w:rsidRPr="001D4321">
        <w:rPr>
          <w:b/>
          <w:bCs/>
        </w:rPr>
        <w:br/>
        <w:t>CEO/Principal Consultant</w:t>
      </w:r>
    </w:p>
    <w:p w14:paraId="0595A91A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Provide accounting and bookkeeping, payroll analysis, tax payments, and year-end 1099 processing for diverse clients.</w:t>
      </w:r>
    </w:p>
    <w:p w14:paraId="5984FEBE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Supervise office procedures, set up new companies in QuickBooks, and oversee employees for various firms.</w:t>
      </w:r>
    </w:p>
    <w:p w14:paraId="5E2DB6FB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Train staff in accounting software (QuickBooks, TurboTax, Quicken) as well as Microsoft Excel and Word.</w:t>
      </w:r>
    </w:p>
    <w:p w14:paraId="1AD1B3F8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Review/correct QuickBooks files; coordinate tax preparation with CPA firms; serve as liaison between CPAs and business owners.</w:t>
      </w:r>
    </w:p>
    <w:p w14:paraId="79F20370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Prepare and file monthly, quarterly, and annual payroll and sales tax returns; prepare individual tax returns.</w:t>
      </w:r>
    </w:p>
    <w:p w14:paraId="547AD16E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Install and maintain IT/computer systems for clients.</w:t>
      </w:r>
    </w:p>
    <w:p w14:paraId="06C1389D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3DA595BC" w14:textId="77777777" w:rsidR="005F054A" w:rsidRPr="001D4321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  <w:r w:rsidRPr="001D4321">
        <w:rPr>
          <w:b/>
          <w:bCs/>
        </w:rPr>
        <w:t>Sternbach and Rose CPA</w:t>
      </w:r>
      <w:r>
        <w:rPr>
          <w:b/>
          <w:bCs/>
        </w:rPr>
        <w:tab/>
      </w:r>
      <w:r w:rsidRPr="001D4321">
        <w:rPr>
          <w:b/>
          <w:bCs/>
        </w:rPr>
        <w:t>February 2018 – November 2018</w:t>
      </w:r>
      <w:r w:rsidRPr="001D4321">
        <w:rPr>
          <w:b/>
          <w:bCs/>
        </w:rPr>
        <w:br/>
        <w:t>Accountant</w:t>
      </w:r>
    </w:p>
    <w:p w14:paraId="146E17B4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Performed accounting and tax functions; managed payroll; entered and reconciled QuickBooks data for various companies; prepared journal entries.</w:t>
      </w:r>
    </w:p>
    <w:p w14:paraId="5E901607" w14:textId="77777777" w:rsidR="005F054A" w:rsidRPr="001D4321" w:rsidRDefault="005F054A" w:rsidP="005F054A">
      <w:pPr>
        <w:pStyle w:val="ListParagraph"/>
        <w:tabs>
          <w:tab w:val="right" w:pos="10530"/>
        </w:tabs>
        <w:spacing w:after="0" w:line="240" w:lineRule="auto"/>
        <w:ind w:left="360"/>
      </w:pPr>
    </w:p>
    <w:p w14:paraId="58A9E8E0" w14:textId="77777777" w:rsidR="005F054A" w:rsidRDefault="005F054A" w:rsidP="005F054A">
      <w:pPr>
        <w:tabs>
          <w:tab w:val="right" w:pos="10530"/>
        </w:tabs>
        <w:spacing w:after="0" w:line="240" w:lineRule="auto"/>
      </w:pPr>
      <w:r w:rsidRPr="001D4321">
        <w:rPr>
          <w:b/>
          <w:bCs/>
        </w:rPr>
        <w:t>Fairview Contracting Corp.</w:t>
      </w:r>
      <w:r>
        <w:rPr>
          <w:b/>
          <w:bCs/>
        </w:rPr>
        <w:tab/>
      </w:r>
      <w:r w:rsidRPr="001D4321">
        <w:rPr>
          <w:b/>
          <w:bCs/>
        </w:rPr>
        <w:t>January 1995 – August 2008</w:t>
      </w:r>
      <w:r w:rsidRPr="001D4321">
        <w:rPr>
          <w:b/>
          <w:bCs/>
        </w:rPr>
        <w:br/>
        <w:t>Office Manager</w:t>
      </w:r>
    </w:p>
    <w:p w14:paraId="0957CD84" w14:textId="77777777" w:rsidR="005F054A" w:rsidRPr="001D4321" w:rsidRDefault="005F054A" w:rsidP="005F054A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Managed office operations, employee administration, and all accounting systems.</w:t>
      </w:r>
    </w:p>
    <w:p w14:paraId="3FDA1B18" w14:textId="7E0AA233" w:rsidR="00D90324" w:rsidRPr="00D90324" w:rsidRDefault="005F054A" w:rsidP="00D90324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  <w:rPr>
          <w:b/>
          <w:bCs/>
        </w:rPr>
      </w:pPr>
      <w:r w:rsidRPr="001D4321">
        <w:t xml:space="preserve">Directed weekly payroll, union reports/payments, quarterly payroll tax returns, annual W-2/W-3 processing, </w:t>
      </w:r>
      <w:r w:rsidR="00D90324">
        <w:t xml:space="preserve">1099s </w:t>
      </w:r>
      <w:r w:rsidRPr="001D4321">
        <w:t>and audits.</w:t>
      </w:r>
    </w:p>
    <w:p w14:paraId="473C2C9F" w14:textId="77777777" w:rsidR="00D90324" w:rsidRDefault="00D90324" w:rsidP="00D90324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Oversaw accounts receivable/payable, general ledger, payroll, monthly reconciliations, and tax reporting.</w:t>
      </w:r>
    </w:p>
    <w:p w14:paraId="47E04B11" w14:textId="77777777" w:rsidR="00D90324" w:rsidRDefault="00D90324" w:rsidP="00D90324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Prepared weekly federal/state tax payments, W-2s, 1099s, and quarterly/yearly payroll/sales tax returns.</w:t>
      </w:r>
    </w:p>
    <w:p w14:paraId="4AF00A2A" w14:textId="62054EB0" w:rsidR="00D90324" w:rsidRDefault="00D90324" w:rsidP="00D90324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</w:pPr>
      <w:r w:rsidRPr="001D4321">
        <w:t>Handled monthly closings in computerized accounting systems and managed contract documentati</w:t>
      </w:r>
      <w:r>
        <w:t>on.</w:t>
      </w:r>
    </w:p>
    <w:p w14:paraId="2EE9441C" w14:textId="2975C86F" w:rsidR="005F054A" w:rsidRPr="00D90324" w:rsidRDefault="00D90324" w:rsidP="00EF79B0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  <w:rPr>
          <w:b/>
          <w:bCs/>
        </w:rPr>
      </w:pPr>
      <w:r w:rsidRPr="001D4321">
        <w:t>Filed NY State sales/use tax reports quarterly</w:t>
      </w:r>
    </w:p>
    <w:p w14:paraId="0DF76095" w14:textId="5BCE4182" w:rsidR="00D90324" w:rsidRDefault="00D90324" w:rsidP="00EF79B0">
      <w:pPr>
        <w:pStyle w:val="ListParagraph"/>
        <w:numPr>
          <w:ilvl w:val="0"/>
          <w:numId w:val="1"/>
        </w:numPr>
        <w:tabs>
          <w:tab w:val="right" w:pos="10530"/>
        </w:tabs>
        <w:spacing w:after="0" w:line="240" w:lineRule="auto"/>
        <w:ind w:left="360"/>
        <w:rPr>
          <w:b/>
          <w:bCs/>
        </w:rPr>
      </w:pPr>
      <w:r w:rsidRPr="001D4321">
        <w:t>Led state audits, DOE reporting</w:t>
      </w:r>
      <w:r>
        <w:t>.</w:t>
      </w:r>
    </w:p>
    <w:p w14:paraId="3C507394" w14:textId="77777777" w:rsidR="005F054A" w:rsidRDefault="005F054A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1C93C543" w14:textId="77777777" w:rsidR="00D90324" w:rsidRDefault="00D90324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5AC781FC" w14:textId="77777777" w:rsidR="00D90324" w:rsidRDefault="00D90324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5442C4DF" w14:textId="77777777" w:rsidR="00D90324" w:rsidRDefault="00D90324" w:rsidP="005F054A">
      <w:pPr>
        <w:tabs>
          <w:tab w:val="right" w:pos="10530"/>
        </w:tabs>
        <w:spacing w:after="0" w:line="240" w:lineRule="auto"/>
        <w:rPr>
          <w:b/>
          <w:bCs/>
        </w:rPr>
      </w:pPr>
    </w:p>
    <w:p w14:paraId="1D6A1967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</w:p>
    <w:p w14:paraId="0A5D40D0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rPr>
          <w:b/>
          <w:bCs/>
        </w:rPr>
        <w:lastRenderedPageBreak/>
        <w:t>Education</w:t>
      </w:r>
    </w:p>
    <w:p w14:paraId="368C2E79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Accounting and Management Degree, Ireland</w:t>
      </w:r>
    </w:p>
    <w:p w14:paraId="3ADFB9AA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Real Estate Investing Certification, U.S.A.</w:t>
      </w:r>
    </w:p>
    <w:p w14:paraId="33E28334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Real Estate License (1994)</w:t>
      </w:r>
    </w:p>
    <w:p w14:paraId="13D03091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Forex Trading Certification</w:t>
      </w:r>
    </w:p>
    <w:p w14:paraId="34E3F9E0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Property Management Certification</w:t>
      </w:r>
    </w:p>
    <w:p w14:paraId="28F5DFFE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</w:p>
    <w:p w14:paraId="7B9ED009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rPr>
          <w:b/>
          <w:bCs/>
        </w:rPr>
        <w:t>Technical Skills</w:t>
      </w:r>
    </w:p>
    <w:p w14:paraId="169FF563" w14:textId="33CFDAAA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 xml:space="preserve">Intuit QuickBooks </w:t>
      </w:r>
      <w:r w:rsidR="00DF0EE7">
        <w:t>Desktop</w:t>
      </w:r>
      <w:r w:rsidRPr="001D4321">
        <w:t xml:space="preserve"> &amp; Online, </w:t>
      </w:r>
      <w:r w:rsidR="00DF0EE7">
        <w:t xml:space="preserve">Pro-Advisor, </w:t>
      </w:r>
      <w:r w:rsidRPr="001D4321">
        <w:t>TurboTax, Quicken</w:t>
      </w:r>
      <w:r w:rsidR="00DF0EE7">
        <w:t>,</w:t>
      </w:r>
    </w:p>
    <w:p w14:paraId="1195A438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Microsoft Excel &amp; Word</w:t>
      </w:r>
    </w:p>
    <w:p w14:paraId="34C9B63C" w14:textId="5F7A3F8C" w:rsidR="005F054A" w:rsidRDefault="005F054A" w:rsidP="005F054A">
      <w:pPr>
        <w:tabs>
          <w:tab w:val="right" w:pos="10530"/>
        </w:tabs>
        <w:spacing w:after="0" w:line="240" w:lineRule="auto"/>
      </w:pPr>
      <w:r w:rsidRPr="001D4321">
        <w:t xml:space="preserve">Payroll </w:t>
      </w:r>
      <w:r w:rsidR="00D90324">
        <w:t>and sales tax f</w:t>
      </w:r>
      <w:r w:rsidRPr="001D4321">
        <w:t>iling Systems</w:t>
      </w:r>
    </w:p>
    <w:p w14:paraId="6EDCA364" w14:textId="43180E10" w:rsidR="00DF0EE7" w:rsidRPr="001D4321" w:rsidRDefault="00DF0EE7" w:rsidP="005F054A">
      <w:pPr>
        <w:tabs>
          <w:tab w:val="right" w:pos="10530"/>
        </w:tabs>
        <w:spacing w:after="0" w:line="240" w:lineRule="auto"/>
      </w:pPr>
      <w:r>
        <w:t>1099 &amp; W2 filings</w:t>
      </w:r>
    </w:p>
    <w:p w14:paraId="3960F6FC" w14:textId="17EDB318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General IT/Computer</w:t>
      </w:r>
      <w:r w:rsidR="00D90324">
        <w:t xml:space="preserve"> accounting </w:t>
      </w:r>
      <w:r w:rsidRPr="001D4321">
        <w:t>System Setup and Troubleshooting</w:t>
      </w:r>
    </w:p>
    <w:p w14:paraId="57EFFD8F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</w:p>
    <w:p w14:paraId="2CDF32E3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rPr>
          <w:b/>
          <w:bCs/>
        </w:rPr>
        <w:t>Additional Information</w:t>
      </w:r>
    </w:p>
    <w:p w14:paraId="09B00370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Extensive experience with remote and in-office consulting</w:t>
      </w:r>
    </w:p>
    <w:p w14:paraId="4080926A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  <w:r w:rsidRPr="001D4321">
        <w:t>Strong collaboration and communication skills</w:t>
      </w:r>
    </w:p>
    <w:p w14:paraId="1F7DC53A" w14:textId="12D2F568" w:rsidR="005F054A" w:rsidRDefault="005F054A" w:rsidP="005F054A">
      <w:pPr>
        <w:tabs>
          <w:tab w:val="right" w:pos="10530"/>
        </w:tabs>
        <w:spacing w:after="0" w:line="240" w:lineRule="auto"/>
      </w:pPr>
      <w:r w:rsidRPr="001D4321">
        <w:t>Proven track record in compliance, auditing, and process</w:t>
      </w:r>
      <w:r w:rsidR="00DF0EE7">
        <w:t>es</w:t>
      </w:r>
      <w:r w:rsidRPr="001D4321">
        <w:t xml:space="preserve"> improvement</w:t>
      </w:r>
    </w:p>
    <w:p w14:paraId="7A6E63DC" w14:textId="29208DD9" w:rsidR="00DF0EE7" w:rsidRPr="001D4321" w:rsidRDefault="00DF0EE7" w:rsidP="005F054A">
      <w:pPr>
        <w:tabs>
          <w:tab w:val="right" w:pos="10530"/>
        </w:tabs>
        <w:spacing w:after="0" w:line="240" w:lineRule="auto"/>
      </w:pPr>
      <w:r>
        <w:t>Willing to learn new software, technology and technics.</w:t>
      </w:r>
    </w:p>
    <w:p w14:paraId="3703F7F2" w14:textId="77777777" w:rsidR="005F054A" w:rsidRPr="001D4321" w:rsidRDefault="005F054A" w:rsidP="005F054A">
      <w:pPr>
        <w:tabs>
          <w:tab w:val="right" w:pos="10530"/>
        </w:tabs>
        <w:spacing w:after="0" w:line="240" w:lineRule="auto"/>
      </w:pPr>
    </w:p>
    <w:p w14:paraId="21E596A7" w14:textId="77777777" w:rsidR="005F054A" w:rsidRDefault="005F054A" w:rsidP="005F054A"/>
    <w:sectPr w:rsidR="005F054A" w:rsidSect="00D90324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2C9"/>
    <w:multiLevelType w:val="hybridMultilevel"/>
    <w:tmpl w:val="2C32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68B0"/>
    <w:multiLevelType w:val="hybridMultilevel"/>
    <w:tmpl w:val="9DF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1965">
    <w:abstractNumId w:val="1"/>
  </w:num>
  <w:num w:numId="2" w16cid:durableId="169869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A"/>
    <w:rsid w:val="001C1930"/>
    <w:rsid w:val="00584D7B"/>
    <w:rsid w:val="005F054A"/>
    <w:rsid w:val="007927FB"/>
    <w:rsid w:val="00C713EC"/>
    <w:rsid w:val="00D90324"/>
    <w:rsid w:val="00DF0EE7"/>
    <w:rsid w:val="00F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C007"/>
  <w15:chartTrackingRefBased/>
  <w15:docId w15:val="{5999688E-DEF7-42BE-8EB4-746C3D31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A"/>
    <w:pPr>
      <w:spacing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Dbvest Mary</dc:creator>
  <cp:keywords/>
  <dc:description/>
  <cp:lastModifiedBy>Dbvest Mary</cp:lastModifiedBy>
  <cp:revision>3</cp:revision>
  <dcterms:created xsi:type="dcterms:W3CDTF">2026-02-20T20:06:00Z</dcterms:created>
  <dcterms:modified xsi:type="dcterms:W3CDTF">2026-05-01T16:21:00Z</dcterms:modified>
</cp:coreProperties>
</file>