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JASMINE VOINA</w:t>
      </w:r>
    </w:p>
    <w:p w:rsidR="00000000" w:rsidDel="00000000" w:rsidP="00000000" w:rsidRDefault="00000000" w:rsidRPr="00000000" w14:paraId="00000002">
      <w:pPr>
        <w:spacing w:line="240" w:lineRule="auto"/>
        <w:rPr/>
      </w:pPr>
      <w:r w:rsidDel="00000000" w:rsidR="00000000" w:rsidRPr="00000000">
        <w:rPr>
          <w:rtl w:val="0"/>
        </w:rPr>
        <w:t xml:space="preserve">Senior Accountant | Accounting Manager | Financial Improvement Specialist</w:t>
      </w:r>
    </w:p>
    <w:p w:rsidR="00000000" w:rsidDel="00000000" w:rsidP="00000000" w:rsidRDefault="00000000" w:rsidRPr="00000000" w14:paraId="00000003">
      <w:pPr>
        <w:spacing w:line="240" w:lineRule="auto"/>
        <w:rPr/>
      </w:pPr>
      <w:r w:rsidDel="00000000" w:rsidR="00000000" w:rsidRPr="00000000">
        <w:rPr>
          <w:rtl w:val="0"/>
        </w:rPr>
        <w:t xml:space="preserve">Boise, ID  ·  (208) 705-8078  ·  voinaj@yahoo.com</w:t>
      </w:r>
    </w:p>
    <w:p w:rsidR="00000000" w:rsidDel="00000000" w:rsidP="00000000" w:rsidRDefault="00000000" w:rsidRPr="00000000" w14:paraId="00000004">
      <w:pPr>
        <w:pStyle w:val="Heading1"/>
        <w:spacing w:line="240" w:lineRule="auto"/>
        <w:rPr/>
      </w:pPr>
      <w:r w:rsidDel="00000000" w:rsidR="00000000" w:rsidRPr="00000000">
        <w:rPr>
          <w:rtl w:val="0"/>
        </w:rPr>
        <w:t xml:space="preserve">PROFESSIONAL SUMMARY</w:t>
      </w:r>
    </w:p>
    <w:p w:rsidR="00000000" w:rsidDel="00000000" w:rsidP="00000000" w:rsidRDefault="00000000" w:rsidRPr="00000000" w14:paraId="00000005">
      <w:pPr>
        <w:spacing w:line="240" w:lineRule="auto"/>
        <w:rPr/>
      </w:pPr>
      <w:r w:rsidDel="00000000" w:rsidR="00000000" w:rsidRPr="00000000">
        <w:rPr>
          <w:rtl w:val="0"/>
        </w:rPr>
        <w:t xml:space="preserve">Experienced Senior Accounting Professional with 10+ years’ experience driving financial strategy, process optimization, and compliance across manufacturing, technology, and professional services. Experience in corporate, nonprofit, and private sectors. Proven ability to reduce close times, lead ERP implementations, and partner with executives to strengthen internal controls and improve decision-making. Recognized for elevating accounting functions in high growth environments and developing standardized SOPs to drive efficiency. Known for taking full ownership of projects and delivering accurate, compliant, and timely financial results.</w:t>
      </w:r>
    </w:p>
    <w:p w:rsidR="00000000" w:rsidDel="00000000" w:rsidP="00000000" w:rsidRDefault="00000000" w:rsidRPr="00000000" w14:paraId="00000006">
      <w:pPr>
        <w:pStyle w:val="Heading1"/>
        <w:spacing w:line="240" w:lineRule="auto"/>
        <w:rPr/>
      </w:pPr>
      <w:r w:rsidDel="00000000" w:rsidR="00000000" w:rsidRPr="00000000">
        <w:rPr>
          <w:rtl w:val="0"/>
        </w:rPr>
        <w:t xml:space="preserve">EXPERIENCE</w:t>
      </w:r>
    </w:p>
    <w:p w:rsidR="00000000" w:rsidDel="00000000" w:rsidP="00000000" w:rsidRDefault="00000000" w:rsidRPr="00000000" w14:paraId="00000007">
      <w:pPr>
        <w:spacing w:after="0" w:line="240" w:lineRule="auto"/>
        <w:rPr>
          <w:b w:val="1"/>
        </w:rPr>
      </w:pPr>
      <w:r w:rsidDel="00000000" w:rsidR="00000000" w:rsidRPr="00000000">
        <w:rPr>
          <w:b w:val="1"/>
          <w:rtl w:val="0"/>
        </w:rPr>
        <w:t xml:space="preserve">MIT45 – Sr. Accountant | Jan 2023 – Aug 2025</w:t>
      </w:r>
    </w:p>
    <w:p w:rsidR="00000000" w:rsidDel="00000000" w:rsidP="00000000" w:rsidRDefault="00000000" w:rsidRPr="00000000" w14:paraId="00000008">
      <w:pPr>
        <w:spacing w:after="0" w:line="240" w:lineRule="auto"/>
        <w:rPr>
          <w:i w:val="1"/>
        </w:rPr>
      </w:pPr>
      <w:r w:rsidDel="00000000" w:rsidR="00000000" w:rsidRPr="00000000">
        <w:rPr>
          <w:i w:val="1"/>
          <w:rtl w:val="0"/>
        </w:rPr>
        <w:t xml:space="preserve">Consumer Product Goods Manufacturing | $90M Revenue, 150 employees</w:t>
      </w:r>
    </w:p>
    <w:p w:rsidR="00000000" w:rsidDel="00000000" w:rsidP="00000000" w:rsidRDefault="00000000" w:rsidRPr="00000000" w14:paraId="00000009">
      <w:pPr>
        <w:numPr>
          <w:ilvl w:val="0"/>
          <w:numId w:val="2"/>
        </w:numPr>
        <w:spacing w:after="0" w:line="240" w:lineRule="auto"/>
        <w:ind w:left="360" w:hanging="360"/>
        <w:rPr/>
      </w:pPr>
      <w:r w:rsidDel="00000000" w:rsidR="00000000" w:rsidRPr="00000000">
        <w:rPr>
          <w:rtl w:val="0"/>
        </w:rPr>
        <w:t xml:space="preserve">Accelerated receivables collections, reducing payment cycle to 30 days and improving working capital.</w:t>
      </w:r>
    </w:p>
    <w:p w:rsidR="00000000" w:rsidDel="00000000" w:rsidP="00000000" w:rsidRDefault="00000000" w:rsidRPr="00000000" w14:paraId="0000000A">
      <w:pPr>
        <w:numPr>
          <w:ilvl w:val="0"/>
          <w:numId w:val="2"/>
        </w:numPr>
        <w:spacing w:after="0" w:line="240" w:lineRule="auto"/>
        <w:ind w:left="360" w:hanging="360"/>
        <w:rPr/>
      </w:pPr>
      <w:r w:rsidDel="00000000" w:rsidR="00000000" w:rsidRPr="00000000">
        <w:rPr>
          <w:rtl w:val="0"/>
        </w:rPr>
        <w:t xml:space="preserve">Shortened month-end close by 40% through reconciliations, SOPs, and staff training.</w:t>
      </w:r>
    </w:p>
    <w:p w:rsidR="00000000" w:rsidDel="00000000" w:rsidP="00000000" w:rsidRDefault="00000000" w:rsidRPr="00000000" w14:paraId="0000000B">
      <w:pPr>
        <w:numPr>
          <w:ilvl w:val="0"/>
          <w:numId w:val="2"/>
        </w:numPr>
        <w:spacing w:after="0" w:line="240" w:lineRule="auto"/>
        <w:ind w:left="360" w:hanging="360"/>
        <w:rPr/>
      </w:pPr>
      <w:r w:rsidDel="00000000" w:rsidR="00000000" w:rsidRPr="00000000">
        <w:rPr>
          <w:rtl w:val="0"/>
        </w:rPr>
        <w:t xml:space="preserve">Served as audit liaison, improving efficiency and reducing findings.</w:t>
      </w:r>
    </w:p>
    <w:p w:rsidR="00000000" w:rsidDel="00000000" w:rsidP="00000000" w:rsidRDefault="00000000" w:rsidRPr="00000000" w14:paraId="0000000C">
      <w:pPr>
        <w:numPr>
          <w:ilvl w:val="0"/>
          <w:numId w:val="2"/>
        </w:numPr>
        <w:spacing w:after="0" w:line="240" w:lineRule="auto"/>
        <w:ind w:left="360" w:hanging="360"/>
        <w:rPr/>
      </w:pPr>
      <w:r w:rsidDel="00000000" w:rsidR="00000000" w:rsidRPr="00000000">
        <w:rPr>
          <w:rtl w:val="0"/>
        </w:rPr>
        <w:t xml:space="preserve">Developed company-wide SOPs to standardize processes and ensure GAAP compliance.</w:t>
      </w:r>
    </w:p>
    <w:p w:rsidR="00000000" w:rsidDel="00000000" w:rsidP="00000000" w:rsidRDefault="00000000" w:rsidRPr="00000000" w14:paraId="0000000D">
      <w:pPr>
        <w:numPr>
          <w:ilvl w:val="0"/>
          <w:numId w:val="2"/>
        </w:numPr>
        <w:spacing w:after="0" w:line="240" w:lineRule="auto"/>
        <w:ind w:left="360" w:hanging="360"/>
        <w:rPr/>
      </w:pPr>
      <w:r w:rsidDel="00000000" w:rsidR="00000000" w:rsidRPr="00000000">
        <w:rPr>
          <w:rtl w:val="0"/>
        </w:rPr>
        <w:t xml:space="preserve">Partnered with executives on budgeting and forecasting to strengthen planning and controls.</w:t>
      </w:r>
    </w:p>
    <w:p w:rsidR="00000000" w:rsidDel="00000000" w:rsidP="00000000" w:rsidRDefault="00000000" w:rsidRPr="00000000" w14:paraId="0000000E">
      <w:pPr>
        <w:numPr>
          <w:ilvl w:val="0"/>
          <w:numId w:val="2"/>
        </w:numPr>
        <w:spacing w:after="0" w:line="240" w:lineRule="auto"/>
        <w:ind w:left="360" w:hanging="360"/>
        <w:rPr>
          <w:u w:val="none"/>
        </w:rPr>
      </w:pPr>
      <w:r w:rsidDel="00000000" w:rsidR="00000000" w:rsidRPr="00000000">
        <w:rPr>
          <w:rtl w:val="0"/>
        </w:rPr>
        <w:t xml:space="preserve">Managed Accounts Receivable and Accounts Payable Staff.</w:t>
      </w:r>
    </w:p>
    <w:p w:rsidR="00000000" w:rsidDel="00000000" w:rsidP="00000000" w:rsidRDefault="00000000" w:rsidRPr="00000000" w14:paraId="0000000F">
      <w:pPr>
        <w:spacing w:after="0" w:line="240" w:lineRule="auto"/>
        <w:ind w:left="0" w:firstLine="0"/>
        <w:rPr/>
      </w:pPr>
      <w:r w:rsidDel="00000000" w:rsidR="00000000" w:rsidRPr="00000000">
        <w:rPr>
          <w:rtl w:val="0"/>
        </w:rPr>
      </w:r>
    </w:p>
    <w:p w:rsidR="00000000" w:rsidDel="00000000" w:rsidP="00000000" w:rsidRDefault="00000000" w:rsidRPr="00000000" w14:paraId="00000010">
      <w:pPr>
        <w:spacing w:after="0" w:line="240" w:lineRule="auto"/>
        <w:ind w:left="0" w:firstLine="0"/>
        <w:rPr>
          <w:b w:val="1"/>
        </w:rPr>
      </w:pPr>
      <w:r w:rsidDel="00000000" w:rsidR="00000000" w:rsidRPr="00000000">
        <w:rPr>
          <w:b w:val="1"/>
          <w:rtl w:val="0"/>
        </w:rPr>
        <w:t xml:space="preserve">Robert Half (Contract) – Interim Sr. Accountant | Sep 2022 – Jan 2023</w:t>
      </w:r>
    </w:p>
    <w:p w:rsidR="00000000" w:rsidDel="00000000" w:rsidP="00000000" w:rsidRDefault="00000000" w:rsidRPr="00000000" w14:paraId="00000011">
      <w:pPr>
        <w:spacing w:after="0" w:line="240" w:lineRule="auto"/>
        <w:ind w:left="360"/>
        <w:rPr/>
      </w:pPr>
      <w:r w:rsidDel="00000000" w:rsidR="00000000" w:rsidRPr="00000000">
        <w:rPr>
          <w:i w:val="1"/>
          <w:rtl w:val="0"/>
        </w:rPr>
        <w:t xml:space="preserve">Various Clients | Short-term engagements across multiple industries</w:t>
      </w:r>
      <w:r w:rsidDel="00000000" w:rsidR="00000000" w:rsidRPr="00000000">
        <w:rPr>
          <w:rtl w:val="0"/>
        </w:rPr>
      </w:r>
    </w:p>
    <w:p w:rsidR="00000000" w:rsidDel="00000000" w:rsidP="00000000" w:rsidRDefault="00000000" w:rsidRPr="00000000" w14:paraId="00000012">
      <w:pPr>
        <w:numPr>
          <w:ilvl w:val="0"/>
          <w:numId w:val="1"/>
        </w:numPr>
        <w:spacing w:after="0" w:line="240" w:lineRule="auto"/>
        <w:ind w:left="360"/>
        <w:rPr/>
      </w:pPr>
      <w:r w:rsidDel="00000000" w:rsidR="00000000" w:rsidRPr="00000000">
        <w:rPr>
          <w:rtl w:val="0"/>
        </w:rPr>
        <w:t xml:space="preserve">Produced audit-ready financials during turnover and system transitions.</w:t>
      </w:r>
    </w:p>
    <w:p w:rsidR="00000000" w:rsidDel="00000000" w:rsidP="00000000" w:rsidRDefault="00000000" w:rsidRPr="00000000" w14:paraId="00000013">
      <w:pPr>
        <w:numPr>
          <w:ilvl w:val="0"/>
          <w:numId w:val="1"/>
        </w:numPr>
        <w:spacing w:after="0" w:line="240" w:lineRule="auto"/>
        <w:ind w:left="360"/>
        <w:rPr/>
      </w:pPr>
      <w:r w:rsidDel="00000000" w:rsidR="00000000" w:rsidRPr="00000000">
        <w:rPr>
          <w:rtl w:val="0"/>
        </w:rPr>
        <w:t xml:space="preserve">Cleared backlogged recons and corrected prior-period statements, restoring accuracy.</w:t>
      </w:r>
    </w:p>
    <w:p w:rsidR="00000000" w:rsidDel="00000000" w:rsidP="00000000" w:rsidRDefault="00000000" w:rsidRPr="00000000" w14:paraId="00000014">
      <w:pPr>
        <w:numPr>
          <w:ilvl w:val="0"/>
          <w:numId w:val="1"/>
        </w:numPr>
        <w:spacing w:after="0" w:line="240" w:lineRule="auto"/>
        <w:ind w:left="360"/>
        <w:rPr/>
      </w:pPr>
      <w:r w:rsidDel="00000000" w:rsidR="00000000" w:rsidRPr="00000000">
        <w:rPr>
          <w:rtl w:val="0"/>
        </w:rPr>
        <w:t xml:space="preserve">Improved month-end close processes for multiple clients in compressed timelines.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Rotopax Legacy LLC (Contract) – Accounting Manager | Ma</w:t>
      </w:r>
      <w:r w:rsidDel="00000000" w:rsidR="00000000" w:rsidRPr="00000000">
        <w:rPr>
          <w:b w:val="1"/>
          <w:rtl w:val="0"/>
        </w:rPr>
        <w:t xml:space="preserve">y</w:t>
      </w:r>
      <w:r w:rsidDel="00000000" w:rsidR="00000000" w:rsidRPr="00000000">
        <w:rPr>
          <w:b w:val="1"/>
          <w:i w:val="0"/>
          <w:smallCaps w:val="0"/>
          <w:strike w:val="0"/>
          <w:color w:val="000000"/>
          <w:sz w:val="22"/>
          <w:szCs w:val="22"/>
          <w:u w:val="none"/>
          <w:shd w:fill="auto" w:val="clear"/>
          <w:vertAlign w:val="baseline"/>
          <w:rtl w:val="0"/>
        </w:rPr>
        <w:t xml:space="preserve"> 2022 - Sep 2022</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Consumer Product Goods Manufacturing | $25M Revenue, 50 employees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Implemented standardized financial processes and reporting schedules, increasing accuracy and transparency of monthly close.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Cleaned up backlogged reconciliations and corrected financial statements, enabling the CFO to make informed business decisions.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Collaborated with operations and warehouse leaders to integrate financial insights into daily performance management.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Solid State Ops (Govt. Contract) – Sr. Accountant/P</w:t>
      </w:r>
      <w:r w:rsidDel="00000000" w:rsidR="00000000" w:rsidRPr="00000000">
        <w:rPr>
          <w:b w:val="1"/>
          <w:rtl w:val="0"/>
        </w:rPr>
        <w:t xml:space="preserve">R</w:t>
      </w:r>
      <w:r w:rsidDel="00000000" w:rsidR="00000000" w:rsidRPr="00000000">
        <w:rPr>
          <w:b w:val="1"/>
          <w:i w:val="0"/>
          <w:smallCaps w:val="0"/>
          <w:strike w:val="0"/>
          <w:color w:val="000000"/>
          <w:sz w:val="22"/>
          <w:szCs w:val="22"/>
          <w:u w:val="none"/>
          <w:shd w:fill="auto" w:val="clear"/>
          <w:vertAlign w:val="baseline"/>
          <w:rtl w:val="0"/>
        </w:rPr>
        <w:t xml:space="preserve"> Manager | </w:t>
      </w:r>
      <w:r w:rsidDel="00000000" w:rsidR="00000000" w:rsidRPr="00000000">
        <w:rPr>
          <w:b w:val="1"/>
          <w:rtl w:val="0"/>
        </w:rPr>
        <w:t xml:space="preserve">May</w:t>
      </w:r>
      <w:r w:rsidDel="00000000" w:rsidR="00000000" w:rsidRPr="00000000">
        <w:rPr>
          <w:b w:val="1"/>
          <w:i w:val="0"/>
          <w:smallCaps w:val="0"/>
          <w:strike w:val="0"/>
          <w:color w:val="000000"/>
          <w:sz w:val="22"/>
          <w:szCs w:val="22"/>
          <w:u w:val="none"/>
          <w:shd w:fill="auto" w:val="clear"/>
          <w:vertAlign w:val="baseline"/>
          <w:rtl w:val="0"/>
        </w:rPr>
        <w:t xml:space="preserve"> 2021 – Mar 2022</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Information Technology and Business Services for Government</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Implemented</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NetSuite ERP</w:t>
      </w:r>
      <w:r w:rsidDel="00000000" w:rsidR="00000000" w:rsidRPr="00000000">
        <w:rPr>
          <w:rtl w:val="0"/>
        </w:rPr>
        <w:t xml:space="preserve"> and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autom</w:t>
      </w:r>
      <w:r w:rsidDel="00000000" w:rsidR="00000000" w:rsidRPr="00000000">
        <w:rPr>
          <w:rtl w:val="0"/>
        </w:rPr>
        <w:t xml:space="preserve">ated</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payroll</w:t>
      </w:r>
      <w:r w:rsidDel="00000000" w:rsidR="00000000" w:rsidRPr="00000000">
        <w:rPr>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reduc</w:t>
      </w:r>
      <w:r w:rsidDel="00000000" w:rsidR="00000000" w:rsidRPr="00000000">
        <w:rPr>
          <w:rtl w:val="0"/>
        </w:rPr>
        <w:t xml:space="preserve">ing</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processing times by 50%.</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Reclassified and cleaned </w:t>
      </w:r>
      <w:r w:rsidDel="00000000" w:rsidR="00000000" w:rsidRPr="00000000">
        <w:rPr>
          <w:rtl w:val="0"/>
        </w:rPr>
        <w:t xml:space="preserve">GL</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accounts, producing accurate, audit-ready financials.</w:t>
      </w:r>
    </w:p>
    <w:p w:rsidR="00000000" w:rsidDel="00000000" w:rsidP="00000000" w:rsidRDefault="00000000" w:rsidRPr="00000000" w14:paraId="00000023">
      <w:pPr>
        <w:numPr>
          <w:ilvl w:val="0"/>
          <w:numId w:val="1"/>
        </w:numPr>
        <w:spacing w:after="0" w:line="240" w:lineRule="auto"/>
        <w:ind w:left="360"/>
      </w:pPr>
      <w:r w:rsidDel="00000000" w:rsidR="00000000" w:rsidRPr="00000000">
        <w:rPr>
          <w:rtl w:val="0"/>
        </w:rPr>
        <w:t xml:space="preserve">Supervised Accounts Receivable, Accounts Payable and Payroll Teams.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mplement</w:t>
      </w:r>
      <w:r w:rsidDel="00000000" w:rsidR="00000000" w:rsidRPr="00000000">
        <w:rPr>
          <w:rtl w:val="0"/>
        </w:rPr>
        <w:t xml:space="preserve">ed</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new internal controls that reduced compliance risk.</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Supported budgeting and financial modeling to strengthen executive decision-making.</w:t>
      </w:r>
    </w:p>
    <w:p w:rsidR="00000000" w:rsidDel="00000000" w:rsidP="00000000" w:rsidRDefault="00000000" w:rsidRPr="00000000" w14:paraId="00000026">
      <w:pPr>
        <w:spacing w:after="0" w:line="240" w:lineRule="auto"/>
        <w:ind w:left="0" w:firstLine="0"/>
        <w:rPr/>
      </w:pPr>
      <w:r w:rsidDel="00000000" w:rsidR="00000000" w:rsidRPr="00000000">
        <w:rPr>
          <w:rtl w:val="0"/>
        </w:rPr>
      </w:r>
    </w:p>
    <w:p w:rsidR="00000000" w:rsidDel="00000000" w:rsidP="00000000" w:rsidRDefault="00000000" w:rsidRPr="00000000" w14:paraId="00000027">
      <w:pPr>
        <w:spacing w:after="0" w:line="240" w:lineRule="auto"/>
        <w:ind w:left="0" w:firstLine="0"/>
        <w:rPr>
          <w:b w:val="1"/>
        </w:rPr>
      </w:pPr>
      <w:r w:rsidDel="00000000" w:rsidR="00000000" w:rsidRPr="00000000">
        <w:rPr>
          <w:b w:val="1"/>
          <w:rtl w:val="0"/>
        </w:rPr>
        <w:t xml:space="preserve">K2 Construction – Assistant Controller | Dec 2020 – May 2021</w:t>
      </w:r>
    </w:p>
    <w:p w:rsidR="00000000" w:rsidDel="00000000" w:rsidP="00000000" w:rsidRDefault="00000000" w:rsidRPr="00000000" w14:paraId="00000028">
      <w:pPr>
        <w:spacing w:after="0" w:line="240" w:lineRule="auto"/>
        <w:ind w:left="360"/>
        <w:rPr>
          <w:i w:val="1"/>
        </w:rPr>
      </w:pPr>
      <w:r w:rsidDel="00000000" w:rsidR="00000000" w:rsidRPr="00000000">
        <w:rPr>
          <w:i w:val="1"/>
          <w:rtl w:val="0"/>
        </w:rPr>
        <w:t xml:space="preserve">Commercial Construction | $100M+ Projects, 20+ employees</w:t>
      </w:r>
    </w:p>
    <w:p w:rsidR="00000000" w:rsidDel="00000000" w:rsidP="00000000" w:rsidRDefault="00000000" w:rsidRPr="00000000" w14:paraId="00000029">
      <w:pPr>
        <w:numPr>
          <w:ilvl w:val="0"/>
          <w:numId w:val="1"/>
        </w:numPr>
        <w:spacing w:after="0" w:line="240" w:lineRule="auto"/>
        <w:ind w:left="360"/>
      </w:pPr>
      <w:r w:rsidDel="00000000" w:rsidR="00000000" w:rsidRPr="00000000">
        <w:rPr>
          <w:rtl w:val="0"/>
        </w:rPr>
        <w:t xml:space="preserve">Partnered with project managers to align budget forecasts with actual costs, improving financial predictability.</w:t>
      </w:r>
    </w:p>
    <w:p w:rsidR="00000000" w:rsidDel="00000000" w:rsidP="00000000" w:rsidRDefault="00000000" w:rsidRPr="00000000" w14:paraId="0000002A">
      <w:pPr>
        <w:numPr>
          <w:ilvl w:val="0"/>
          <w:numId w:val="1"/>
        </w:numPr>
        <w:spacing w:after="0" w:line="240" w:lineRule="auto"/>
        <w:ind w:left="360"/>
        <w:rPr>
          <w:u w:val="none"/>
        </w:rPr>
      </w:pPr>
      <w:r w:rsidDel="00000000" w:rsidR="00000000" w:rsidRPr="00000000">
        <w:rPr>
          <w:rtl w:val="0"/>
        </w:rPr>
        <w:t xml:space="preserve">Directed accounting for multimillion-dollar construction projects, ensuring accurate job-cost tracking.</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Harris CPAs – Accountant | March 2016 – December 2020</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Processed payroll for 50+ multi-state clients, ensuring compliance with certified payroll, prevailing wage, and tax regulations.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Reduced audit adjustments by cleaning up client GLs and reconciliations, ensuring compliance for nonprofit and construction accounts.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Partnered with audit and tax teams as a liaison to resolve discrepancies.</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Delivered bookkeeping, sales/use tax, and excise tax services across diverse industries.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rtl w:val="0"/>
        </w:rPr>
        <w:t xml:space="preserve">Provided training and support to bookkeeping clients.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rtl w:val="0"/>
        </w:rPr>
        <w:t xml:space="preserve">Trained and onboarded new accounting staff, ensuring consistency in processes and compliance.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rPr>
      </w:pPr>
      <w:r w:rsidDel="00000000" w:rsidR="00000000" w:rsidRPr="00000000">
        <w:rPr>
          <w:b w:val="1"/>
          <w:rtl w:val="0"/>
        </w:rPr>
        <w:t xml:space="preserve">Blackrock Dental – Financial Manager | Jan 2015 – Mar 2016</w:t>
      </w:r>
    </w:p>
    <w:p w:rsidR="00000000" w:rsidDel="00000000" w:rsidP="00000000" w:rsidRDefault="00000000" w:rsidRPr="00000000" w14:paraId="00000035">
      <w:pPr>
        <w:numPr>
          <w:ilvl w:val="0"/>
          <w:numId w:val="3"/>
        </w:numPr>
        <w:spacing w:after="0" w:line="240" w:lineRule="auto"/>
        <w:ind w:left="360"/>
      </w:pPr>
      <w:r w:rsidDel="00000000" w:rsidR="00000000" w:rsidRPr="00000000">
        <w:rPr>
          <w:rtl w:val="0"/>
        </w:rPr>
        <w:t xml:space="preserve">Improved collections by managing insurance reimbursements and creating patient payment plans.</w:t>
      </w:r>
    </w:p>
    <w:p w:rsidR="00000000" w:rsidDel="00000000" w:rsidP="00000000" w:rsidRDefault="00000000" w:rsidRPr="00000000" w14:paraId="00000036">
      <w:pPr>
        <w:numPr>
          <w:ilvl w:val="0"/>
          <w:numId w:val="3"/>
        </w:numPr>
        <w:spacing w:after="0" w:line="240" w:lineRule="auto"/>
        <w:ind w:left="360"/>
      </w:pPr>
      <w:r w:rsidDel="00000000" w:rsidR="00000000" w:rsidRPr="00000000">
        <w:rPr>
          <w:rtl w:val="0"/>
        </w:rPr>
        <w:t xml:space="preserve">Transitioned payroll in-house, reducing processing costs and improving accuracy.</w:t>
      </w:r>
    </w:p>
    <w:p w:rsidR="00000000" w:rsidDel="00000000" w:rsidP="00000000" w:rsidRDefault="00000000" w:rsidRPr="00000000" w14:paraId="00000037">
      <w:pPr>
        <w:pStyle w:val="Heading1"/>
        <w:spacing w:line="240" w:lineRule="auto"/>
        <w:rPr/>
      </w:pPr>
      <w:r w:rsidDel="00000000" w:rsidR="00000000" w:rsidRPr="00000000">
        <w:rPr>
          <w:rtl w:val="0"/>
        </w:rPr>
        <w:t xml:space="preserve">EDUCATION</w:t>
      </w:r>
    </w:p>
    <w:p w:rsidR="00000000" w:rsidDel="00000000" w:rsidP="00000000" w:rsidRDefault="00000000" w:rsidRPr="00000000" w14:paraId="00000038">
      <w:pPr>
        <w:spacing w:after="0" w:line="240" w:lineRule="auto"/>
        <w:rPr/>
      </w:pPr>
      <w:r w:rsidDel="00000000" w:rsidR="00000000" w:rsidRPr="00000000">
        <w:rPr>
          <w:rtl w:val="0"/>
        </w:rPr>
        <w:t xml:space="preserve">Boise State University – BBA in Accountancy, 2020</w:t>
      </w:r>
    </w:p>
    <w:p w:rsidR="00000000" w:rsidDel="00000000" w:rsidP="00000000" w:rsidRDefault="00000000" w:rsidRPr="00000000" w14:paraId="00000039">
      <w:pPr>
        <w:spacing w:after="0" w:line="240" w:lineRule="auto"/>
        <w:rPr/>
      </w:pPr>
      <w:r w:rsidDel="00000000" w:rsidR="00000000" w:rsidRPr="00000000">
        <w:rPr>
          <w:rtl w:val="0"/>
        </w:rPr>
        <w:t xml:space="preserve">College of Western Idaho – AAS in Business Administration, 2015</w:t>
      </w:r>
    </w:p>
    <w:p w:rsidR="00000000" w:rsidDel="00000000" w:rsidP="00000000" w:rsidRDefault="00000000" w:rsidRPr="00000000" w14:paraId="0000003A">
      <w:pPr>
        <w:pStyle w:val="Heading1"/>
        <w:spacing w:line="240" w:lineRule="auto"/>
        <w:rPr/>
      </w:pPr>
      <w:r w:rsidDel="00000000" w:rsidR="00000000" w:rsidRPr="00000000">
        <w:rPr>
          <w:rtl w:val="0"/>
        </w:rPr>
        <w:t xml:space="preserve">SKILLS</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Technical Accounting &amp; Reporting</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Financial Reporting, Budgeting &amp; Forecasting, Reconciliations, Fixed Assets, AP/AR</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Systems &amp; Tools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ERP Systems (NetSuite, Acumatica, Sage 300</w:t>
      </w:r>
      <w:r w:rsidDel="00000000" w:rsidR="00000000" w:rsidRPr="00000000">
        <w:rPr>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Oracle, D365, QuickBooks), Payroll &amp; HRIS</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b w:val="1"/>
          <w:rtl w:val="0"/>
        </w:rPr>
        <w:t xml:space="preserve">Implementation: </w:t>
      </w:r>
      <w:r w:rsidDel="00000000" w:rsidR="00000000" w:rsidRPr="00000000">
        <w:rPr>
          <w:rtl w:val="0"/>
        </w:rPr>
        <w:t xml:space="preserve">ERP Systems (NetSuite, Acumatica)</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Leadership &amp; Compliance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Process Improvement, Internal Controls, SOP Development, Audit Prep, Compliance</w:t>
      </w:r>
    </w:p>
    <w:p w:rsidR="00000000" w:rsidDel="00000000" w:rsidP="00000000" w:rsidRDefault="00000000" w:rsidRPr="00000000" w14:paraId="0000003F">
      <w:pPr>
        <w:pStyle w:val="Heading1"/>
        <w:spacing w:line="240" w:lineRule="auto"/>
        <w:rPr/>
      </w:pPr>
      <w:r w:rsidDel="00000000" w:rsidR="00000000" w:rsidRPr="00000000">
        <w:rPr>
          <w:rtl w:val="0"/>
        </w:rPr>
        <w:t xml:space="preserve">VOLUNTEER</w:t>
      </w:r>
    </w:p>
    <w:p w:rsidR="00000000" w:rsidDel="00000000" w:rsidP="00000000" w:rsidRDefault="00000000" w:rsidRPr="00000000" w14:paraId="00000040">
      <w:pPr>
        <w:spacing w:line="240" w:lineRule="auto"/>
        <w:rPr/>
      </w:pPr>
      <w:r w:rsidDel="00000000" w:rsidR="00000000" w:rsidRPr="00000000">
        <w:rPr>
          <w:rtl w:val="0"/>
        </w:rPr>
        <w:t xml:space="preserve">Habitat for Humanity, Ronald McDonald House, Idaho Food Bank</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